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F3" w:rsidRPr="005648F3" w:rsidRDefault="00994713" w:rsidP="005648F3">
      <w:pPr>
        <w:pStyle w:val="3"/>
        <w:shd w:val="clear" w:color="auto" w:fill="FFFFFF"/>
        <w:spacing w:before="0" w:beforeAutospacing="0" w:after="300" w:afterAutospacing="0"/>
        <w:rPr>
          <w:b w:val="0"/>
          <w:bCs w:val="0"/>
          <w:i/>
          <w:sz w:val="28"/>
          <w:szCs w:val="28"/>
        </w:rPr>
      </w:pPr>
      <w:r w:rsidRPr="005648F3">
        <w:rPr>
          <w:sz w:val="28"/>
          <w:szCs w:val="28"/>
        </w:rPr>
        <w:t> </w:t>
      </w:r>
      <w:r w:rsidR="005648F3" w:rsidRPr="005648F3">
        <w:rPr>
          <w:b w:val="0"/>
          <w:bCs w:val="0"/>
          <w:i/>
          <w:sz w:val="28"/>
          <w:szCs w:val="28"/>
        </w:rPr>
        <w:t>ЧТО ТАКОЕ БУЛЛИНГ И ЧТО С ЭТИМ ДЕЛАТЬ?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постоянные намеренные негативные действия, направленные на одного и того же ребенка со стороны другого ребенка или группы детей.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принимать различные формы:</w:t>
      </w:r>
    </w:p>
    <w:p w:rsidR="005648F3" w:rsidRPr="005648F3" w:rsidRDefault="005648F3" w:rsidP="005648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слухов,</w:t>
      </w:r>
    </w:p>
    <w:p w:rsidR="005648F3" w:rsidRPr="005648F3" w:rsidRDefault="005648F3" w:rsidP="005648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угрозы,</w:t>
      </w:r>
    </w:p>
    <w:p w:rsidR="005648F3" w:rsidRPr="005648F3" w:rsidRDefault="005648F3" w:rsidP="005648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или словесное нападение,</w:t>
      </w:r>
    </w:p>
    <w:p w:rsidR="005648F3" w:rsidRPr="005648F3" w:rsidRDefault="005648F3" w:rsidP="005648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ребенка из группы, изоляция,</w:t>
      </w:r>
    </w:p>
    <w:p w:rsidR="005648F3" w:rsidRPr="005648F3" w:rsidRDefault="005648F3" w:rsidP="005648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жесты или действия, причиняющие вред ребенку прямо или косвенно.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5648F3" w:rsidRPr="005648F3" w:rsidRDefault="005648F3" w:rsidP="00564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причинить вред кому-либо,</w:t>
      </w:r>
    </w:p>
    <w:p w:rsidR="005648F3" w:rsidRPr="005648F3" w:rsidRDefault="005648F3" w:rsidP="00564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вредоносное действие,</w:t>
      </w:r>
    </w:p>
    <w:p w:rsidR="005648F3" w:rsidRPr="005648F3" w:rsidRDefault="005648F3" w:rsidP="00564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дисбаланс силы между обидчиком и жертвой,</w:t>
      </w:r>
    </w:p>
    <w:p w:rsidR="005648F3" w:rsidRPr="005648F3" w:rsidRDefault="005648F3" w:rsidP="00564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такого поведения,</w:t>
      </w:r>
    </w:p>
    <w:p w:rsidR="005648F3" w:rsidRPr="005648F3" w:rsidRDefault="005648F3" w:rsidP="00564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несправедливое использование силы,</w:t>
      </w:r>
    </w:p>
    <w:p w:rsidR="005648F3" w:rsidRPr="005648F3" w:rsidRDefault="005648F3" w:rsidP="00564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очевидное наслаждение обидчика и чувство угнетенности жертвы.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близкими русскими аналогами слова “</w:t>
      </w:r>
      <w:proofErr w:type="spell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” являются  “травля” и “издевательство”.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чем не следует путать </w:t>
      </w:r>
      <w:proofErr w:type="spellStart"/>
      <w:r w:rsidRPr="00564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</w:t>
      </w:r>
      <w:proofErr w:type="spellEnd"/>
      <w:r w:rsidRPr="00564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склонные к </w:t>
      </w:r>
      <w:r w:rsidRPr="00564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агрессивному поведению</w:t>
      </w: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часто эмоционально не уравновешенны и не контролируют свое поведение. Дети же, которые совершают </w:t>
      </w:r>
      <w:proofErr w:type="spell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делают это с целью унизить (установить отношения доминирования) и при этом сохраняют здравомыслие и контроль над своими действиями.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подросток не избежал </w:t>
      </w:r>
      <w:r w:rsidRPr="00564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конфликтов</w:t>
      </w: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одноклассниками. Это не вредно, если конфликт разрешается взаимоприемлемым образом. Но насмешки и драки превращаются в </w:t>
      </w:r>
      <w:proofErr w:type="spell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происходят преднамеренным и повторяющимся образом. Есть три особенности, которые отличают </w:t>
      </w:r>
      <w:proofErr w:type="spell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 форм негативного поведения и действий:</w:t>
      </w:r>
    </w:p>
    <w:p w:rsidR="005648F3" w:rsidRPr="005648F3" w:rsidRDefault="005648F3" w:rsidP="00564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на конкретного человека.</w:t>
      </w:r>
    </w:p>
    <w:p w:rsidR="005648F3" w:rsidRPr="005648F3" w:rsidRDefault="005648F3" w:rsidP="00564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Повторяемость.</w:t>
      </w:r>
    </w:p>
    <w:p w:rsidR="005648F3" w:rsidRPr="005648F3" w:rsidRDefault="005648F3" w:rsidP="00564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Превосходство одной из сторон конфликта (моральное, численное, физическое) над другой стороной.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кого-то из детей в классе не любят, у него нет друзей, его неохотно принимают в игру, но насилия в его адрес нет, это не травля, а </w:t>
      </w:r>
      <w:r w:rsidRPr="00564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непопулярность</w:t>
      </w: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непопулярности человеку может быть обидно, грустно и одиноко. При травле ему страшно, он не чувствует себя в безопасности. Никто не может обещать каждому ребенку в классе, что он будет всем нравиться. Но безопасность, физическую и психологическую, школа обязана обеспечить каждому ученику.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признаки регулярной травли?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ничего не говорить о своих проблемах. Но есть признаки, игнорировать которые нельзя:</w:t>
      </w:r>
    </w:p>
    <w:p w:rsidR="005648F3" w:rsidRPr="005648F3" w:rsidRDefault="005648F3" w:rsidP="00564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отметки (такие как порезы и ушибы) без логического объяснения, особенно если они часто встречаются.</w:t>
      </w:r>
    </w:p>
    <w:p w:rsidR="005648F3" w:rsidRPr="005648F3" w:rsidRDefault="005648F3" w:rsidP="00564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больше не хочет ходить в школу или проводить время на общественных мероприятиях, не проводит время с друзьями.</w:t>
      </w:r>
    </w:p>
    <w:p w:rsidR="005648F3" w:rsidRPr="005648F3" w:rsidRDefault="005648F3" w:rsidP="00564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Частая потеря вещей или исчезновение предметов из дома, порванная одежда или испорченные книги, сломанные гаджеты или какие-либо другие личные вещи.</w:t>
      </w:r>
    </w:p>
    <w:p w:rsidR="005648F3" w:rsidRPr="005648F3" w:rsidRDefault="005648F3" w:rsidP="00564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говорит о чувстве одиночества, ведет себя скрытно и замкнуто.</w:t>
      </w:r>
    </w:p>
    <w:p w:rsidR="005648F3" w:rsidRPr="005648F3" w:rsidRDefault="005648F3" w:rsidP="00564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Неожиданное изменение в поведении: чрезмерное беспокойство, привязанность к родителям, сопротивление повседневным делам.</w:t>
      </w:r>
    </w:p>
    <w:p w:rsidR="005648F3" w:rsidRPr="005648F3" w:rsidRDefault="005648F3" w:rsidP="00564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Необычно агрессивное поведение, запугивание более </w:t>
      </w:r>
      <w:proofErr w:type="gram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8F3" w:rsidRPr="005648F3" w:rsidRDefault="005648F3" w:rsidP="00564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физические боли без каких-либо медицинских причин (например, головные боли, проблемы со сном, пищевые нарушения).</w:t>
      </w:r>
    </w:p>
    <w:p w:rsidR="005648F3" w:rsidRPr="005648F3" w:rsidRDefault="005648F3" w:rsidP="00564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Внезапное снижение успеваемости и трудности в концентрации внимания.</w:t>
      </w:r>
    </w:p>
    <w:p w:rsidR="005648F3" w:rsidRPr="005648F3" w:rsidRDefault="005648F3" w:rsidP="00564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вещи, которые раньше ребенка не беспокоили (на внешний вид, на место жительства и т.д.).</w:t>
      </w:r>
    </w:p>
    <w:p w:rsidR="005648F3" w:rsidRPr="005648F3" w:rsidRDefault="005648F3" w:rsidP="00564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Саморазрушительное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побеги из дома, самоповреждения или разговоры о суициде.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Чего не надо делать</w:t>
      </w:r>
    </w:p>
    <w:p w:rsidR="005648F3" w:rsidRPr="005648F3" w:rsidRDefault="005648F3" w:rsidP="00564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Ждать, что само пройдет. Не замечать.</w:t>
      </w:r>
    </w:p>
    <w:p w:rsidR="005648F3" w:rsidRPr="005648F3" w:rsidRDefault="005648F3" w:rsidP="00564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причины и объяснения. Наличие объективных причин не делают травлю допустимой. Это как будто вместо лечения болезни оправдывать ее разгуливающим вирусом.</w:t>
      </w:r>
    </w:p>
    <w:p w:rsidR="005648F3" w:rsidRPr="005648F3" w:rsidRDefault="005648F3" w:rsidP="00564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Путать травлю и непопулярность.</w:t>
      </w:r>
    </w:p>
    <w:p w:rsidR="005648F3" w:rsidRPr="005648F3" w:rsidRDefault="005648F3" w:rsidP="00564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травлю проблемой только жертвы. В очень щекотливом положении оказываются молчаливые свидетели. Многие в глубине души понимают, что происходит что-то нехорошее, но не имеют решимости сказать об этом, боясь сами оказаться в роли жертвы. В </w:t>
      </w: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в их мировоззрении появляется убеждение, что они — нехорошие люди, а мир кругом небезопасен.</w:t>
      </w:r>
    </w:p>
    <w:p w:rsidR="005648F3" w:rsidRPr="005648F3" w:rsidRDefault="005648F3" w:rsidP="00564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травлю проблемой личностей, а не группы. Причина травли – не в особенностях жертвы, а в особенностях группы, в размытости границ допустимого и недопустимого, отсутствии правил игры либо отсутствии взрослых, устанавливающих эти правила.</w:t>
      </w:r>
    </w:p>
    <w:p w:rsidR="005648F3" w:rsidRPr="005648F3" w:rsidRDefault="005648F3" w:rsidP="00564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Давить на жалость к жертве. Лишнее негативное внимание к жертве только усугубит ее положение.</w:t>
      </w:r>
    </w:p>
    <w:p w:rsidR="005648F3" w:rsidRPr="005648F3" w:rsidRDefault="005648F3" w:rsidP="00564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Мириться и терпеть.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мне побудить моего ребенка говорить, если он не хочет рассказывать мне, что происходит?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Единственным выходом является откровенный, но деликатный разговор с ребенком и общее решение, как преодолеть проблему. Важно помнить, что ребенку может быть </w:t>
      </w:r>
      <w:proofErr w:type="gram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неприятно</w:t>
      </w:r>
      <w:proofErr w:type="gram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на эту тему, в этот момент он очень уязвим. Будьте терпеливыми и деликатными. Очень важно искренне поговорить с ребенком, но, если он закрывается, не устраивайте допрос, не повторяйте одни и те же вопросы по нескольку раз.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выйти на тему насилия посмотрев</w:t>
      </w:r>
      <w:proofErr w:type="gram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фильм или телепередачу, в которой говорится о запугивании, спросите мнения ребенка о поступках и мотивах всех участников, и хулигана, и жертвы, о возможностях разрешения ситуации. После обсуждения отвлеченной ситуации можно спросить, не слышал ли ребенок о чем-либо похожем, может быть он или его друзья сталкивались с чем-то похожим.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началу разговора может помочь история о ком-либо из знакомых, у кого дети попадали в сложную ситуацию и смогли из нее выйти.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вы испытываете трудности в коммуникации с вашим ребенком, не знаете, как начать разговор — психологи нашего центра готовы оказать вам консультационную помощь.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разговаривать с ребенком, когда он готов обсуждать эту проблему?</w:t>
      </w:r>
    </w:p>
    <w:p w:rsidR="005648F3" w:rsidRPr="005648F3" w:rsidRDefault="005648F3" w:rsidP="005648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Слушайте. Просто слушайте, будьте внимательны, и не торопитесь с выводами, не выносите суждений. Поблагодарите ребенка за то, что он доверился вам, признайте, что это правильно и смело.</w:t>
      </w:r>
    </w:p>
    <w:p w:rsidR="005648F3" w:rsidRPr="005648F3" w:rsidRDefault="005648F3" w:rsidP="005648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сочувствие к ребенку и осознавайте свои чувства. Даже если ребенок сообщает о деталях, которые кажутся вам пугающими, старайтесь сохранять спокойствие. Этот опыт достаточно сложен для него. Если он почувствует, как сильно вы обеспокоились, делиться подробностями будет труднее.</w:t>
      </w:r>
    </w:p>
    <w:p w:rsidR="005648F3" w:rsidRPr="005648F3" w:rsidRDefault="005648F3" w:rsidP="005648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обвиняйте ребенка и не </w:t>
      </w:r>
      <w:proofErr w:type="spell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</w:t>
      </w:r>
      <w:proofErr w:type="gram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не сказал мне раньше?», «Тебе надо было постоять за </w:t>
      </w:r>
      <w:proofErr w:type="spell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себя!»,«Ты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наверное, сделал </w:t>
      </w: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что-то не так, раз они так ополчились против тебя!». Это отговорит ребенка говорить с вами снова.</w:t>
      </w:r>
    </w:p>
    <w:p w:rsidR="005648F3" w:rsidRPr="005648F3" w:rsidRDefault="005648F3" w:rsidP="005648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собрать как можно больше информации о проблеме, о том, кто и как участвует. Задавайте вопросы. Отслеживайте, чтобы вы спрашивали и слушали больше, чем говорили и судили.</w:t>
      </w:r>
    </w:p>
    <w:p w:rsidR="005648F3" w:rsidRPr="005648F3" w:rsidRDefault="005648F3" w:rsidP="005648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 ребенка, что вы на его стороне, и что вместе вы найдете решение. Включите ребенка в процесс решения проблемы:</w:t>
      </w:r>
    </w:p>
    <w:p w:rsidR="005648F3" w:rsidRPr="005648F3" w:rsidRDefault="005648F3" w:rsidP="005648F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его о том, что он хотел бы сделать.</w:t>
      </w:r>
    </w:p>
    <w:p w:rsidR="005648F3" w:rsidRPr="005648F3" w:rsidRDefault="005648F3" w:rsidP="005648F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ему, как реагировать на </w:t>
      </w:r>
      <w:proofErr w:type="spell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следующий вопрос).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бы неплохо разыграть трудные ситуации с помощью ролевых игр.</w:t>
      </w:r>
    </w:p>
    <w:p w:rsidR="005648F3" w:rsidRPr="005648F3" w:rsidRDefault="005648F3" w:rsidP="005648F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определить, к кому обращаться в школе, чтобы сообщить о проблеме.</w:t>
      </w:r>
    </w:p>
    <w:p w:rsidR="005648F3" w:rsidRPr="005648F3" w:rsidRDefault="005648F3" w:rsidP="005648F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вместе ответы на вопросы: Что на самом деле произошло? Кто причиняет ему боль? Что он делает?</w:t>
      </w:r>
    </w:p>
    <w:p w:rsidR="005648F3" w:rsidRPr="005648F3" w:rsidRDefault="005648F3" w:rsidP="005648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возвращайтесь к этой теме, спрашивайте у ребенка о новостях, следите за тем, как разворачивается составленный вами план.</w:t>
      </w:r>
    </w:p>
    <w:p w:rsidR="005648F3" w:rsidRPr="005648F3" w:rsidRDefault="005648F3" w:rsidP="005648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считаете, что проблема серьезно повлияла на вашего ребенка эмоционально или психологически, обратитесь за профессиональной помощью к детскому психологу.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остановить травлю моего ребенка?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Ваш ребенок, но и Вы оказываетесь в довольно сложной ситуации. Ее изменение потребует терпения и усилий. Но сделать это реально. Иногда достаточно только начать, чтобы ситуация улучшилась.</w:t>
      </w:r>
    </w:p>
    <w:p w:rsidR="005648F3" w:rsidRPr="005648F3" w:rsidRDefault="005648F3" w:rsidP="005648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Сообщите об этом инциденте учителю, узнайте его мнение. Выработайте совместно с ним и социально-психологической службой план по изменению ситуации. Донесите до администрации школы Ваше намерение отстаивать право на безопасность Вашего ребенка. Формулируйте проблему </w:t>
      </w:r>
      <w:proofErr w:type="spell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проблему класса или школы, а не отдельных личностей.</w:t>
      </w:r>
    </w:p>
    <w:p w:rsidR="005648F3" w:rsidRPr="005648F3" w:rsidRDefault="005648F3" w:rsidP="005648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спокойствие и избегайте чрезмерной эмоциональной реакции.</w:t>
      </w:r>
    </w:p>
    <w:p w:rsidR="005648F3" w:rsidRPr="005648F3" w:rsidRDefault="005648F3" w:rsidP="005648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постоянную связь со школой. Ваше внимание подчеркнет важность вопроса и необходимость конкретных действий.</w:t>
      </w:r>
    </w:p>
    <w:p w:rsidR="005648F3" w:rsidRPr="005648F3" w:rsidRDefault="005648F3" w:rsidP="005648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Выражайте признательность, когда вы видите прогресс в достижении того, о чем вы договорились со школой.</w:t>
      </w:r>
    </w:p>
    <w:p w:rsidR="005648F3" w:rsidRPr="005648F3" w:rsidRDefault="005648F3" w:rsidP="005648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считаете, что вашему ребенку угрожает опасность, немедленно принимайте меры.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отсутствии изменений в лучшую сторону можно написать официальные письма через канцелярию школы и в вышестоящие организации, обратиться к юристу и в милицию.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конфликтная ситуация затянулась и Вашему ребенку не становится лучш</w:t>
      </w:r>
      <w:proofErr w:type="gram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 нашего центра готовы оказать вам консультационную помощь.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моему ребенку реагировать на издевательства?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Справиться одному с ситуацией </w:t>
      </w:r>
      <w:proofErr w:type="spell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 сложно. Некоторые из перечисленных советов могут помочь в переживании трудных ситуаций. Донесите до ребенка следующие идеи, пообсуждайте их вместе. Придумайте собственные принципы.</w:t>
      </w:r>
    </w:p>
    <w:p w:rsidR="005648F3" w:rsidRPr="005648F3" w:rsidRDefault="005648F3" w:rsidP="005648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отличать издевательства от приемлемых действий и шуток.</w:t>
      </w:r>
    </w:p>
    <w:p w:rsidR="005648F3" w:rsidRPr="005648F3" w:rsidRDefault="005648F3" w:rsidP="005648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правду и сообщать о случаях запугивания и преследования – это акт храбрости. Есть разница между доносом и защитой жизни и достоинства своей или своего друга.</w:t>
      </w:r>
    </w:p>
    <w:p w:rsidR="005648F3" w:rsidRPr="005648F3" w:rsidRDefault="005648F3" w:rsidP="005648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входить в группы, которые издеваются над другими, ни в роли агрессора, ни в роли наблюдателя, как бы забавно ни казалось происходящее.</w:t>
      </w:r>
    </w:p>
    <w:p w:rsidR="005648F3" w:rsidRPr="005648F3" w:rsidRDefault="005648F3" w:rsidP="005648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спокойствие. Избегать споров, не отвечать тем же, не продолжать перепалку.</w:t>
      </w:r>
    </w:p>
    <w:p w:rsidR="005648F3" w:rsidRPr="005648F3" w:rsidRDefault="005648F3" w:rsidP="005648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Если, несмотря на молчание, травля продолжается, уверенно, глядя в глаза обидчику и твердо сказать: «Хватит делать это». Либо отреагировать такими </w:t>
      </w:r>
      <w:proofErr w:type="spell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вопросами</w:t>
      </w:r>
      <w:proofErr w:type="gram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ты это (сказал, сделал и т.д.)?». Если агрессору спокойно задать такой вопрос, то он растеряется и быстро прекратит свои нападки. Главное продолжать задавать этот вопрос, не поддаваясь на новые провокации. Как правило, ни один обидчик не сможет ясно ответить, для чего он это </w:t>
      </w:r>
      <w:proofErr w:type="spell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</w:t>
      </w:r>
      <w:proofErr w:type="gram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это определил?» Если, например, ребенка обзывают </w:t>
      </w:r>
      <w:proofErr w:type="gram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неумехой</w:t>
      </w:r>
      <w:proofErr w:type="gram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задать этот вопрос: «Как ты определил, что я не умею это делать?».</w:t>
      </w: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«Что тебе мешает…?». Например, «Что тебе мешает отойти и заняться своим делом?», «Что тебе мешает учиться так же хорошо, как я?», «Что тебе мешает обратиться ко мне за помощью, вместо того, чтобы завидовать?» и </w:t>
      </w:r>
      <w:proofErr w:type="spell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gram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так </w:t>
      </w:r>
      <w:proofErr w:type="spell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думать?»«Да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знаю, что тебе нравится так говорить»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так рад, что вам весело!»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всех этих ответов является перевод внимания с себя на агрессоров. То, что они делают – это их дело, это они чего-то хотят, кричат, прыгают. Им хочется получать удовольствие от твоей обиды и от чувства власти.</w:t>
      </w:r>
    </w:p>
    <w:p w:rsidR="005648F3" w:rsidRPr="005648F3" w:rsidRDefault="005648F3" w:rsidP="005648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насилие носит физический характер, испортили вещь, мешают есть или пользоваться </w:t>
      </w:r>
      <w:proofErr w:type="spell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туалетом</w:t>
      </w:r>
      <w:proofErr w:type="gramStart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обеспечить свою безопасность. Останови хулигана. Если это невозможно, немедленно покинь это место и обратись за помощью к взрослому.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желательно уметь защищаться. Можно рассмотреть вариант заняться боевыми искусствами или любым другим видом спорта, которые могут помочь развить уверенность и спокойствие.</w:t>
      </w:r>
    </w:p>
    <w:p w:rsidR="005648F3" w:rsidRPr="005648F3" w:rsidRDefault="005648F3" w:rsidP="005648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Оскорбительное поведение иногда принимает невидимые формы, и это делает его внешне нормальным.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я могу помочь своему ребенку обрести уверенность в себе после издевательств?</w:t>
      </w:r>
    </w:p>
    <w:p w:rsidR="005648F3" w:rsidRPr="005648F3" w:rsidRDefault="005648F3" w:rsidP="005648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вашего ребенка проводить время с друзьями, с которыми он чувствует себя комфортно.</w:t>
      </w:r>
    </w:p>
    <w:p w:rsidR="005648F3" w:rsidRPr="005648F3" w:rsidRDefault="005648F3" w:rsidP="005648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совместные занятия с ребенком, которые могут укрепить ваши отношения и его характер.</w:t>
      </w:r>
    </w:p>
    <w:p w:rsidR="005648F3" w:rsidRPr="005648F3" w:rsidRDefault="005648F3" w:rsidP="005648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Общайтесь. Проявляйте искренний интерес и к приятным моментам его дня.</w:t>
      </w:r>
    </w:p>
    <w:p w:rsidR="005648F3" w:rsidRPr="005648F3" w:rsidRDefault="005648F3" w:rsidP="005648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доверие к ребенку и его способности решать различные ситуации. В то же время, заверьте его, что вы не пожалеете усилий, чтобы защитить ребенка от любых издевательств в будущем.</w:t>
      </w: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Признаки, указывающие, что ваш ребенок издевается над другими детьми:</w:t>
      </w:r>
    </w:p>
    <w:p w:rsidR="005648F3" w:rsidRPr="005648F3" w:rsidRDefault="005648F3" w:rsidP="005648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себя агрессивно, часто вступает в конфликты и драки.</w:t>
      </w:r>
    </w:p>
    <w:p w:rsidR="005648F3" w:rsidRPr="005648F3" w:rsidRDefault="005648F3" w:rsidP="005648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замечания, касающиеся негативного поведения. Частые вызовы к администрации школы (директору, завучу).</w:t>
      </w:r>
    </w:p>
    <w:p w:rsidR="005648F3" w:rsidRPr="005648F3" w:rsidRDefault="005648F3" w:rsidP="005648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 с детьми, которые запугивают других.</w:t>
      </w:r>
    </w:p>
    <w:p w:rsidR="005648F3" w:rsidRPr="005648F3" w:rsidRDefault="005648F3" w:rsidP="005648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принимает ответственность за свое поведение. Обвиняет других в их проблемах.</w:t>
      </w:r>
    </w:p>
    <w:p w:rsidR="005648F3" w:rsidRPr="005648F3" w:rsidRDefault="005648F3" w:rsidP="005648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 беспокоится о своей репутации или популярности.</w:t>
      </w:r>
    </w:p>
    <w:p w:rsidR="005648F3" w:rsidRDefault="005648F3" w:rsidP="005648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вещи, которые вы ему не покупали. Наличие денег у ребенка, которых вы ему не давали.</w:t>
      </w:r>
    </w:p>
    <w:p w:rsidR="005648F3" w:rsidRPr="005648F3" w:rsidRDefault="005648F3" w:rsidP="005648F3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5648F3">
        <w:rPr>
          <w:sz w:val="28"/>
          <w:szCs w:val="28"/>
        </w:rPr>
        <w:t>В зависимости от характера совершенных деяний нарушителей, в том числе несовершеннолетних, могут привлечь к административной, уголовной или гражданско-правовой ответственности.</w:t>
      </w:r>
    </w:p>
    <w:p w:rsidR="005648F3" w:rsidRPr="005648F3" w:rsidRDefault="005648F3" w:rsidP="005648F3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5648F3">
        <w:rPr>
          <w:sz w:val="28"/>
          <w:szCs w:val="28"/>
        </w:rPr>
        <w:t>За действия нарушителей, не достигших возраста 14 лет, в гражданском порядке отвечают их родител</w:t>
      </w:r>
      <w:bookmarkStart w:id="0" w:name="_GoBack"/>
      <w:bookmarkEnd w:id="0"/>
      <w:r w:rsidRPr="005648F3">
        <w:rPr>
          <w:sz w:val="28"/>
          <w:szCs w:val="28"/>
        </w:rPr>
        <w:t>и и законные представители.</w:t>
      </w:r>
    </w:p>
    <w:p w:rsidR="005648F3" w:rsidRPr="005648F3" w:rsidRDefault="005648F3" w:rsidP="005648F3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5648F3">
        <w:rPr>
          <w:sz w:val="28"/>
          <w:szCs w:val="28"/>
        </w:rPr>
        <w:lastRenderedPageBreak/>
        <w:t>Также законные представители несут ответственность за ненадлежащее воспитание несовершеннолетнего по части 1 статьи 5.35 Кодекса Российской Федерации об административных правонарушениях (далее – КоАП РФ).</w:t>
      </w:r>
    </w:p>
    <w:p w:rsidR="005648F3" w:rsidRPr="005648F3" w:rsidRDefault="005648F3" w:rsidP="005648F3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5648F3">
        <w:rPr>
          <w:sz w:val="28"/>
          <w:szCs w:val="28"/>
        </w:rPr>
        <w:t>Если проявление агрессии сопровождается оскорблениями, то такие действия влекут ответственность по статье 5.61 КоАП РФ.</w:t>
      </w:r>
    </w:p>
    <w:p w:rsidR="005648F3" w:rsidRPr="005648F3" w:rsidRDefault="005648F3" w:rsidP="005648F3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5648F3">
        <w:rPr>
          <w:sz w:val="28"/>
          <w:szCs w:val="28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 (часть 1 статьи 2.3 КоАП РФ).</w:t>
      </w:r>
    </w:p>
    <w:p w:rsidR="005648F3" w:rsidRPr="005648F3" w:rsidRDefault="005648F3" w:rsidP="005648F3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5648F3">
        <w:rPr>
          <w:sz w:val="28"/>
          <w:szCs w:val="28"/>
        </w:rPr>
        <w:t>Самое суровое наказание в соответствии со статьей 110 Уголовного кодекса Российской Федерации установлено за 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потерпевшего.</w:t>
      </w:r>
    </w:p>
    <w:p w:rsidR="005648F3" w:rsidRPr="005648F3" w:rsidRDefault="005648F3" w:rsidP="005648F3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5648F3">
        <w:rPr>
          <w:sz w:val="28"/>
          <w:szCs w:val="28"/>
        </w:rPr>
        <w:t>Такое деяние, если оно совершено в отношении несовершеннолетнего, или в информационно-телекоммуникационных сетях (включая сеть "Интернет") наказывается лишением свободы на срок от 8 до 15 лет. Ответственности подлежит лицо, достигшее возраста 16 лет.</w:t>
      </w:r>
    </w:p>
    <w:p w:rsidR="005648F3" w:rsidRPr="005648F3" w:rsidRDefault="005648F3" w:rsidP="005648F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8F3" w:rsidRPr="005648F3" w:rsidRDefault="005648F3" w:rsidP="005648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  <w:r w:rsidRPr="005648F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Откажитесь от попыток силой и угрозами добиться прекращения жестоких действий со стороны вашего ребенка. Перед вами стоит задача помочь ребенку проанализировать его поступки, вместе с ним понять настоящие причины такого поведения для изменений в дальнейшем. Обратите внимание на стиль воспитания ребенка. Важно поддерживать контакт с сотрудниками школы.</w:t>
      </w:r>
    </w:p>
    <w:p w:rsidR="00994713" w:rsidRDefault="00994713" w:rsidP="0099471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4578E9" w:rsidRDefault="004578E9"/>
    <w:sectPr w:rsidR="0045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B2D"/>
    <w:multiLevelType w:val="multilevel"/>
    <w:tmpl w:val="A0DE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F6329"/>
    <w:multiLevelType w:val="multilevel"/>
    <w:tmpl w:val="CDCA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D14DD"/>
    <w:multiLevelType w:val="multilevel"/>
    <w:tmpl w:val="34C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7C31B2"/>
    <w:multiLevelType w:val="multilevel"/>
    <w:tmpl w:val="574E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30289"/>
    <w:multiLevelType w:val="multilevel"/>
    <w:tmpl w:val="F056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8F5254"/>
    <w:multiLevelType w:val="multilevel"/>
    <w:tmpl w:val="48DE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EE1EB9"/>
    <w:multiLevelType w:val="multilevel"/>
    <w:tmpl w:val="D332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83335"/>
    <w:multiLevelType w:val="multilevel"/>
    <w:tmpl w:val="6932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11691"/>
    <w:multiLevelType w:val="multilevel"/>
    <w:tmpl w:val="BD48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4528B"/>
    <w:multiLevelType w:val="multilevel"/>
    <w:tmpl w:val="D690EA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A13F30"/>
    <w:multiLevelType w:val="multilevel"/>
    <w:tmpl w:val="8960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F321A"/>
    <w:multiLevelType w:val="multilevel"/>
    <w:tmpl w:val="BA3E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ED113D"/>
    <w:multiLevelType w:val="multilevel"/>
    <w:tmpl w:val="EB94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3"/>
    <w:rsid w:val="004578E9"/>
    <w:rsid w:val="005648F3"/>
    <w:rsid w:val="0099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4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648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4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64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Осколкова Валерия Ивановна</dc:creator>
  <cp:lastModifiedBy>Осколкова Валерия Ивановна</cp:lastModifiedBy>
  <cp:revision>2</cp:revision>
  <cp:lastPrinted>2023-02-03T10:03:00Z</cp:lastPrinted>
  <dcterms:created xsi:type="dcterms:W3CDTF">2023-02-03T10:02:00Z</dcterms:created>
  <dcterms:modified xsi:type="dcterms:W3CDTF">2023-04-10T02:43:00Z</dcterms:modified>
</cp:coreProperties>
</file>